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СОВЕТ ДЕПУТАТОВ    ЕЖОВСКОГО СЕЛЬСКОГО ПОСЕЛЕНИЯ  КИКВИДЗЕНСКОГО МУНИЦИПАЛЬНОГО  РАЙОНА  ВОЛГОГРАДСКОЙ  ОБЛАСТИ</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РЕШЕНИЕ</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13.06.2024 г.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 223/130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 внесении изменений и дополнений в Устав Ежовского сельского поселения Киквидзенского муниципального района Волгоградской области</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Руководствуясь 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28 Устава Ежовского сельского поселения Киквидзенского муниципального района Волгоградской области, </w:t>
      </w:r>
      <w:r>
        <w:rPr>
          <w:rFonts w:ascii="Arial" w:hAnsi="Arial" w:cs="Arial" w:eastAsia="Arial"/>
          <w:color w:val="000000"/>
          <w:spacing w:val="0"/>
          <w:position w:val="0"/>
          <w:sz w:val="24"/>
          <w:shd w:fill="auto" w:val="clear"/>
        </w:rPr>
        <w:t xml:space="preserve">Совет депутатов Ежовского сельского поселения Киквидзенского муниципального района Волгоградской области</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решил: </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Внести в Устав Ежовского сельского поселения Киквидзенского муниципального района Волгоградской области, принятый решением Совета депутатов Ежовского сельского поселения от 10.12.2019 г. № 30/10 (в редакции решений от 21.12.2020 г. № 88/33, от 23.06.2021 г. № 108/46, от 14.09.2021 г. № 118/53, от 27.12.2021 г. № 135/63), следующие изменения и дополнения:</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1.1. Пункт 12 части 1 статьи 5 Устава Ежовского сельского поселения Киквидзенского муниципального района Волгоградской области изложить в следующей редакции: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Ежовском сельском поселении;»;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1.2. Часть 7 статьи 18 Устава Ежовского сельского поселения Киквидзенского муниципального района Волгоградской области изложить в следующей редакции: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Полномочия депутата Совета депутатов Ежовского сельского поселения прекращаются досрочно в случае: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смерти;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отставки по собственному желанию;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признания судом недееспособным или ограниченно дееспособным;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признания судом безвестно отсутствующим или объявления умершим;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вступления в отношении его в законную силу обвинительного приговора суда;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выезда за пределы Российской Федерации на постоянное место жительства;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отзыва избирателями;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досрочного прекращения полномочий Совета депутатов Ежовского сельского поселения;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призыва на военную службу или направления на заменяющую ее альтернативную гражданскую службу;</w:t>
      </w:r>
    </w:p>
    <w:p>
      <w:pPr>
        <w:tabs>
          <w:tab w:val="left" w:pos="116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несоблюдения депутатом ограничений, запретов, неисполнения обязанностей, установленных Федеральным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«О противодействии коррупции», Федеральным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«О контроле за соответствием расходов лиц, замещающих государственные должности, и иных лиц их доходам», Федеральным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несоблюдения депутатом ограничений, установленных Федеральным законом «Об общих принципах организации местного самоуправления в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отсутствия депутата без уважительных причин на всех заседаниях Совета депутатов Ежовского сельского поселения в течение шести месяцев подряд (прекращение полномочий осуществляется решением Совета депутатов Ежовского сельского поселения);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приобретение им статуса иностранного агента;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15) в иных случаях, установленных федеральными законами.»;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 Части 3 и 4 статьи 30 Устава Ежовского сельского поселения Киквидзенского муниципального района Волгоградской области изложить в следующей редакции: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Устав, решение Совета депутатов Ежовского сельского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1.4. Статью 32 Устава Ежовского сельского поселения Киквидзенского муниципального района Волгоградской области изложить в следующей редакции: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«Статья 32. Порядок обнародования муниципальных правовых актов Ежовского сельского поселения</w:t>
      </w:r>
    </w:p>
    <w:p>
      <w:pPr>
        <w:tabs>
          <w:tab w:val="left" w:pos="2492"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Муниципальные нормативные правовые акты Ежовского сельского поселения, в том числе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способами, предусмотренными частью 3 настоящей статьи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Иные муниципальные правовые акты Ежовского сельского поселения подлежат обнародованию способами, предусмотренными пунктами 2 и 3 части 3 и частью 4 настоящей статьи.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Обнародование муниципальных правовых актов Ежовского сельского поселения, в том числе соглашений, заключенных между органами местного самоуправления, осуществляется посредством: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официального опубликования муниципального правового акта путем:</w:t>
      </w:r>
    </w:p>
    <w:p>
      <w:pPr>
        <w:tabs>
          <w:tab w:val="left" w:pos="2492"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опубликования в периодическом печатном издании - в газете «Нива» в течение пяти рабочих дней со дня принятия (издания) акта, если иное не предусмотрено федеральным законом;</w:t>
      </w:r>
    </w:p>
    <w:p>
      <w:pPr>
        <w:tabs>
          <w:tab w:val="left" w:pos="2492"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размещения на сайте «Нива – Киквидзе» (https://niva-kikvidze.ru/, свидетельство о регистрации средства массовой информации Эл № ФС77-69300 от 06 апреля 2017 г.) в течение пяти рабочих дней со дня принятия (издания) акта, если иное не предусмотрено федеральным законом.</w:t>
      </w:r>
    </w:p>
    <w:p>
      <w:pPr>
        <w:tabs>
          <w:tab w:val="left" w:pos="2492"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пункте(ах) подключения к информационно-телекоммуникационной сети «Интернет»:</w:t>
      </w:r>
    </w:p>
    <w:p>
      <w:pPr>
        <w:tabs>
          <w:tab w:val="left" w:pos="2492"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 здании администрации Ежовского сельского поселения.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размещения муниципального правового акта в местах, доступных для неограниченного круга лиц: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информационные стенды на территории, прилегающей к зданиям администрации Ежовского сельского поселения, Ежовского сельского дома культуры и библиотеке, магазина.</w:t>
      </w:r>
    </w:p>
    <w:p>
      <w:pPr>
        <w:widowControl w:val="fals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Тексты муниципальных правовых актов размещаются в специально установленных для обнародования местах в течение пяти дней со дня принятия (издания) акта и должны находиться в таких местах в течение 30 дней с момента их размещения;</w:t>
      </w:r>
    </w:p>
    <w:p>
      <w:pPr>
        <w:spacing w:before="0" w:after="0" w:line="240"/>
        <w:ind w:right="0" w:left="0" w:firstLine="709"/>
        <w:jc w:val="both"/>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3) размещения на официальном сайте Ежовского сельского поселения в информационно-телекоммуникационной сети "Интернет"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https://ezhovskoe.ru/</w:t>
        </w:r>
      </w:hyperlink>
      <w:r>
        <w:rPr>
          <w:rFonts w:ascii="Arial" w:hAnsi="Arial" w:cs="Arial" w:eastAsia="Arial"/>
          <w:color w:val="auto"/>
          <w:spacing w:val="0"/>
          <w:position w:val="0"/>
          <w:sz w:val="24"/>
          <w:shd w:fill="auto" w:val="clear"/>
        </w:rPr>
        <w:t xml:space="preserve">) в течение пяти дней со дня принятия (издания) акта.</w:t>
      </w:r>
    </w:p>
    <w:p>
      <w:pPr>
        <w:widowControl w:val="false"/>
        <w:tabs>
          <w:tab w:val="left" w:pos="116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Дополнительным способом обеспечения возможности ознакомления граждан с 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http://право-минюст.р</w:t>
        </w:r>
      </w:hyperlink>
      <w:r>
        <w:rPr>
          <w:rFonts w:ascii="Arial" w:hAnsi="Arial" w:cs="Arial" w:eastAsia="Arial"/>
          <w:color w:val="auto"/>
          <w:spacing w:val="0"/>
          <w:position w:val="0"/>
          <w:sz w:val="24"/>
          <w:shd w:fill="auto" w:val="clear"/>
        </w:rPr>
        <w:t xml:space="preserve">ф, регистрация в качестве сетевого издания: ЭЛ № ФС 77 - 72471 от 05.03.2018).».</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Настоящее решение подлежит официальному обнародованию после его государственной регистрации.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Настоящее решение вступает в силу после его официального обнародования путем официального опубликования.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Ежовского сельского поселения                              Н.И.Кравцова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7ECBDB9448AEB90100BDCAC3A6A8281E6BD14391690CD41543997FBAFAiAu7I" Id="docRId1" Type="http://schemas.openxmlformats.org/officeDocument/2006/relationships/hyperlink"/><Relationship TargetMode="External" Target="https://ezhovskoe.ru/" Id="docRId3" Type="http://schemas.openxmlformats.org/officeDocument/2006/relationships/hyperlink"/><Relationship Target="numbering.xml" Id="docRId5" Type="http://schemas.openxmlformats.org/officeDocument/2006/relationships/numbering"/><Relationship TargetMode="External" Target="consultantplus://offline/ref=7ECBDB9448AEB90100BDCAC3A6A8281E6BD142946C0ED41543997FBAFAiAu7I" Id="docRId0" Type="http://schemas.openxmlformats.org/officeDocument/2006/relationships/hyperlink"/><Relationship TargetMode="External" Target="consultantplus://offline/ref=7ECBDB9448AEB90100BDCAC3A6A8281E6BD142976709D41543997FBAFAiAu7I" Id="docRId2" Type="http://schemas.openxmlformats.org/officeDocument/2006/relationships/hyperlink"/><Relationship TargetMode="External" Target="http://&#1087;&#1088;&#1072;&#1074;&#1086;-&#1084;&#1080;&#1085;&#1102;&#1089;&#1090;.&#1088;/" Id="docRId4" Type="http://schemas.openxmlformats.org/officeDocument/2006/relationships/hyperlink"/><Relationship Target="styles.xml" Id="docRId6" Type="http://schemas.openxmlformats.org/officeDocument/2006/relationships/styles"/></Relationships>
</file>